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color w:val="1d5a84"/>
          <w:sz w:val="64"/>
          <w:szCs w:val="64"/>
          <w:b/>
          <w:bCs/>
        </w:rPr>
        <w:t xml:space="preserve">I pazienti sono molto soddisfatti degli ospedali svizzeri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Dal 2011, i pazienti degli ospedali acuti svizzeri sono chiamati regolarmente a esprimersi sul loro grado di soddisfazione. I risultati del sondaggio nazionale 2012 sono molto incoraggianti: le risposte hanno raggiunto valori medi tra il 9 e il 9,4 su una scala da 1 a 10 e si confermano allo stesso livello dell'anno precedente.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 sondaggio tra i pazienti 2012 ha coinvolto 187 ospedali acuti, circa l’85% di tutti i nosocomi e le cliniche in Svizzera. Sono stati interpellati tutti i pazienti adulti dimessi nel settembre 2012 da uno di questi istituti. Le domande vertevano sulla qualità della cura, sulle informazioni fornite dai medici e dal personale di cura, e sul comportamento etico.</w:t>
      </w:r>
    </w:p>
    <w:p>
      <w:pPr/>
      <w:r>
        <w:rPr>
          <w:rFonts w:ascii="Arial" w:hAnsi="Arial" w:eastAsia="Arial" w:cs="Arial"/>
          <w:color w:val="1d5a84"/>
          <w:sz w:val="44"/>
          <w:szCs w:val="44"/>
          <w:b/>
          <w:bCs/>
        </w:rPr>
        <w:t xml:space="preserve">Rispetto e dignità al primo posto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risposte alla domanda «Durante la sua degenza è stata/o trattata/o con rispetto e la sua dignità è stata preservata?» hanno raggiunto il valore medio più elevato del sondaggio (9,4). Segue con una media di 9,2 la disponibilità a tornare nello stesso ospedale per lo stesso tipo di trattamento. La comunicazione tra medici (9,1) e personale di cura (9) e pazienti, pur ottenendo risultati positivi, è invece l’aspetto che presenta il maggiore potenziale di miglioramento. Nel complesso, il sondaggio dipinge un quadro positivo della soddisfazione nei confronti degli ospedali svizzeri.</w:t>
      </w:r>
    </w:p>
    <w:p>
      <w:pPr/>
      <w:r>
        <w:rPr>
          <w:rFonts w:ascii="Arial" w:hAnsi="Arial" w:eastAsia="Arial" w:cs="Arial"/>
          <w:color w:val="1d5a84"/>
          <w:sz w:val="44"/>
          <w:szCs w:val="44"/>
          <w:b/>
          <w:bCs/>
        </w:rPr>
        <w:t xml:space="preserve">Possibilità di operare confronti tra ospedali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 2012, sono stati analizzati circa 34’000 questionari, il che corrisponde a un tasso di risposta del 50 per cento scarso. I risultati finali per ogni ospedale sono stati comunicati ai nosocomi partecipanti già nel mese di gennaio 2013: gli istituti avevano la possibilità di visualizzare in linea i loro valori e di confrontarli con quelli della loro categoria, con il valore complessivo di tutti gli ospedali o con i risultati degli anni precedenti.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 questionario concepito dall’ANQ si limita consapevolmente a cinque domande chiave e ogni ospedale può combinarlo con sondaggi interni più ampi. Ciò consente di non dover rinunciare alle inchieste individuali già in uso, a tutto vantaggio del perfezionamento mirato della qualità.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Fino a nuovo avviso, il sondaggio sulla soddisfazione dei pazienti degli ospedali acuti continuerà a tenersi a scadenza annuale. L’ultimo si è svolto nel settembre 2013 e i risultati verranno pubblicati in autunno. Il rilevamento 2014 è previsto nel mese di settembre.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 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Rapporto con grafici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30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2024-04-26T10:35:56+00:00</dcterms:created>
  <dcterms:modified xsi:type="dcterms:W3CDTF">2024-04-26T10:35:56+00:00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